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44" w:rsidRPr="00C132BB" w:rsidRDefault="009C7235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32BB">
        <w:rPr>
          <w:rFonts w:ascii="Times New Roman" w:hAnsi="Times New Roman" w:cs="Times New Roman"/>
          <w:b/>
          <w:sz w:val="28"/>
          <w:szCs w:val="28"/>
          <w:lang w:val="vi-VN"/>
        </w:rPr>
        <w:t>TRƯỜNG THCS NGUYỄN TRÃI</w:t>
      </w:r>
    </w:p>
    <w:p w:rsidR="0039425C" w:rsidRDefault="0039425C" w:rsidP="009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C6F12" w:rsidRDefault="00CC6F12" w:rsidP="009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C7235" w:rsidRPr="00C132BB" w:rsidRDefault="009C7235" w:rsidP="009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32BB">
        <w:rPr>
          <w:rFonts w:ascii="Times New Roman" w:hAnsi="Times New Roman" w:cs="Times New Roman"/>
          <w:b/>
          <w:sz w:val="28"/>
          <w:szCs w:val="28"/>
          <w:lang w:val="vi-VN"/>
        </w:rPr>
        <w:t>THÔNG BÁO</w:t>
      </w:r>
    </w:p>
    <w:p w:rsidR="009C7235" w:rsidRPr="00C132BB" w:rsidRDefault="009C7235" w:rsidP="009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32BB">
        <w:rPr>
          <w:rFonts w:ascii="Times New Roman" w:hAnsi="Times New Roman" w:cs="Times New Roman"/>
          <w:b/>
          <w:sz w:val="28"/>
          <w:szCs w:val="28"/>
          <w:lang w:val="vi-VN"/>
        </w:rPr>
        <w:t>VỀ VIỆC THAY ĐỔI HÌNH THỨC TUYỂN SINH TRỰC TIẾP LỚP 6</w:t>
      </w:r>
    </w:p>
    <w:p w:rsidR="009C7235" w:rsidRPr="00C132BB" w:rsidRDefault="009C7235" w:rsidP="009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32BB">
        <w:rPr>
          <w:rFonts w:ascii="Times New Roman" w:hAnsi="Times New Roman" w:cs="Times New Roman"/>
          <w:b/>
          <w:sz w:val="28"/>
          <w:szCs w:val="28"/>
          <w:lang w:val="vi-VN"/>
        </w:rPr>
        <w:t>NĂM HỌ</w:t>
      </w:r>
      <w:r w:rsidR="008544C0">
        <w:rPr>
          <w:rFonts w:ascii="Times New Roman" w:hAnsi="Times New Roman" w:cs="Times New Roman"/>
          <w:b/>
          <w:sz w:val="28"/>
          <w:szCs w:val="28"/>
          <w:lang w:val="vi-VN"/>
        </w:rPr>
        <w:t>C 2021-2022</w:t>
      </w:r>
    </w:p>
    <w:p w:rsidR="009C7235" w:rsidRDefault="009C7235" w:rsidP="009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9C7235" w:rsidRPr="009C7235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333333"/>
          <w:sz w:val="28"/>
          <w:szCs w:val="28"/>
        </w:rPr>
      </w:pPr>
      <w:r w:rsidRPr="009C7235">
        <w:rPr>
          <w:color w:val="333333"/>
          <w:sz w:val="28"/>
          <w:szCs w:val="28"/>
          <w:shd w:val="clear" w:color="auto" w:fill="FFFFFF"/>
          <w:lang w:val="nl-NL"/>
        </w:rPr>
        <w:t>Thực hiện Chỉ thị số 17/CT-UBND ngày 23/07/2</w:t>
      </w:r>
      <w:r w:rsidR="009A0BF5">
        <w:rPr>
          <w:color w:val="333333"/>
          <w:sz w:val="28"/>
          <w:szCs w:val="28"/>
          <w:shd w:val="clear" w:color="auto" w:fill="FFFFFF"/>
          <w:lang w:val="nl-NL"/>
        </w:rPr>
        <w:t>021 của UBND Thành phố Hà Nội v</w:t>
      </w:r>
      <w:r w:rsidR="009A0BF5">
        <w:rPr>
          <w:color w:val="333333"/>
          <w:sz w:val="28"/>
          <w:szCs w:val="28"/>
          <w:shd w:val="clear" w:color="auto" w:fill="FFFFFF"/>
          <w:lang w:val="vi-VN"/>
        </w:rPr>
        <w:t>ề</w:t>
      </w:r>
      <w:r w:rsidRPr="009C7235">
        <w:rPr>
          <w:color w:val="333333"/>
          <w:sz w:val="28"/>
          <w:szCs w:val="28"/>
          <w:shd w:val="clear" w:color="auto" w:fill="FFFFFF"/>
          <w:lang w:val="nl-NL"/>
        </w:rPr>
        <w:t xml:space="preserve"> việc giãn cách xã hội trên địa bàn Thành phố; Công văn số 2611/SGDĐT-CTTT ngày 20/07/2021 của Sở Giáo dục và Đào tạo Hà Nội về việc tiếp tục triển khai các biện pháp phòng, chống </w:t>
      </w:r>
      <w:r w:rsidR="001F681F">
        <w:rPr>
          <w:color w:val="333333"/>
          <w:sz w:val="28"/>
          <w:szCs w:val="28"/>
          <w:shd w:val="clear" w:color="auto" w:fill="FFFFFF"/>
          <w:lang w:val="nl-NL"/>
        </w:rPr>
        <w:t>dịch COVID-19.</w:t>
      </w:r>
    </w:p>
    <w:p w:rsidR="009C7235" w:rsidRPr="009C7235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333333"/>
          <w:sz w:val="28"/>
          <w:szCs w:val="28"/>
        </w:rPr>
      </w:pPr>
      <w:r w:rsidRPr="009C7235">
        <w:rPr>
          <w:color w:val="333333"/>
          <w:sz w:val="28"/>
          <w:szCs w:val="28"/>
          <w:shd w:val="clear" w:color="auto" w:fill="FFFFFF"/>
          <w:lang w:val="nl-NL"/>
        </w:rPr>
        <w:t xml:space="preserve">Nhằm đảm bảo vừa thực hiện tốt công tác chống dịch COVID-19 vừa tuyển sinh nhanh chóng và kịp thời, trường </w:t>
      </w:r>
      <w:r>
        <w:rPr>
          <w:color w:val="333333"/>
          <w:sz w:val="28"/>
          <w:szCs w:val="28"/>
          <w:shd w:val="clear" w:color="auto" w:fill="FFFFFF"/>
          <w:lang w:val="vi-VN"/>
        </w:rPr>
        <w:t>THCS Nguyễn Trãi</w:t>
      </w:r>
      <w:r w:rsidRPr="009C7235">
        <w:rPr>
          <w:color w:val="333333"/>
          <w:sz w:val="28"/>
          <w:szCs w:val="28"/>
          <w:shd w:val="clear" w:color="auto" w:fill="FFFFFF"/>
          <w:lang w:val="nl-NL"/>
        </w:rPr>
        <w:t xml:space="preserve"> thông báo thay đổi hình thức tuyển sinh trực tiếp từ ngày 24/7/2021 như sau:</w:t>
      </w:r>
    </w:p>
    <w:p w:rsidR="009C7235" w:rsidRPr="009C7235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333333"/>
          <w:sz w:val="28"/>
          <w:szCs w:val="28"/>
        </w:rPr>
      </w:pPr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1.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Đối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với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học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sinh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chưa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nộp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hồ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sơ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và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chưa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đăng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ký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được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trực</w:t>
      </w:r>
      <w:proofErr w:type="spellEnd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u w:val="single"/>
          <w:shd w:val="clear" w:color="auto" w:fill="FFFFFF"/>
        </w:rPr>
        <w:t>tuyến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>: 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huynh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KÊ KHAI THÔNG TIN HỌC SINH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địa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="00CE01A2" w:rsidRPr="005E521D">
          <w:rPr>
            <w:rStyle w:val="Hyperlink"/>
            <w:sz w:val="28"/>
            <w:szCs w:val="28"/>
            <w:shd w:val="clear" w:color="auto" w:fill="FFFFFF"/>
          </w:rPr>
          <w:t>https://forms.gle/2JmCBcEeQ5Y4R86dA</w:t>
        </w:r>
      </w:hyperlink>
      <w:r w:rsidR="00CE01A2">
        <w:rPr>
          <w:color w:val="333333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gian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24/7/2021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r w:rsidR="00E74D43">
        <w:rPr>
          <w:color w:val="333333"/>
          <w:sz w:val="28"/>
          <w:szCs w:val="28"/>
          <w:shd w:val="clear" w:color="auto" w:fill="FFFFFF"/>
          <w:lang w:val="vi-VN"/>
        </w:rPr>
        <w:t>hết</w:t>
      </w:r>
      <w:r w:rsidR="00E74D4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74D4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="00E74D43">
        <w:rPr>
          <w:color w:val="333333"/>
          <w:sz w:val="28"/>
          <w:szCs w:val="28"/>
          <w:shd w:val="clear" w:color="auto" w:fill="FFFFFF"/>
        </w:rPr>
        <w:t xml:space="preserve"> 28</w:t>
      </w:r>
      <w:r w:rsidRPr="009C7235">
        <w:rPr>
          <w:color w:val="333333"/>
          <w:sz w:val="28"/>
          <w:szCs w:val="28"/>
          <w:shd w:val="clear" w:color="auto" w:fill="FFFFFF"/>
        </w:rPr>
        <w:t xml:space="preserve">/7/2021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cập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nhật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hệ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danh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kí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z w:val="28"/>
          <w:szCs w:val="28"/>
          <w:shd w:val="clear" w:color="auto" w:fill="FFFFFF"/>
        </w:rPr>
        <w:t>.</w:t>
      </w:r>
    </w:p>
    <w:p w:rsidR="009C7235" w:rsidRPr="009C7235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333333"/>
          <w:sz w:val="28"/>
          <w:szCs w:val="28"/>
        </w:rPr>
      </w:pPr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2.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Đối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với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học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sinh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đã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đăng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ký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tuyển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sinh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trực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tuyến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thành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công</w:t>
      </w:r>
      <w:proofErr w:type="spellEnd"/>
      <w:r w:rsidRPr="009C7235">
        <w:rPr>
          <w:b/>
          <w:bCs/>
          <w:color w:val="333333"/>
          <w:spacing w:val="-2"/>
          <w:sz w:val="28"/>
          <w:szCs w:val="28"/>
          <w:u w:val="single"/>
          <w:shd w:val="clear" w:color="auto" w:fill="FFFFFF"/>
        </w:rPr>
        <w:t>:</w:t>
      </w:r>
      <w:r w:rsidRPr="009C7235">
        <w:rPr>
          <w:color w:val="333333"/>
          <w:spacing w:val="-2"/>
          <w:sz w:val="28"/>
          <w:szCs w:val="28"/>
          <w:shd w:val="clear" w:color="auto" w:fill="FFFFFF"/>
        </w:rPr>
        <w:t> 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Nhà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đã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có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danh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sách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tuyển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Hồ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sơ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nhập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học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sẽ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được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nhà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tiếp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nhận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khi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có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thông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báo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mới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>.</w:t>
      </w:r>
    </w:p>
    <w:p w:rsidR="009C7235" w:rsidRPr="009C7235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CE01A2">
        <w:rPr>
          <w:b/>
          <w:color w:val="333333"/>
          <w:spacing w:val="-2"/>
          <w:sz w:val="28"/>
          <w:szCs w:val="28"/>
          <w:shd w:val="clear" w:color="auto" w:fill="FFFFFF"/>
        </w:rPr>
        <w:t>Lưu</w:t>
      </w:r>
      <w:proofErr w:type="spellEnd"/>
      <w:r w:rsidRPr="00CE01A2">
        <w:rPr>
          <w:b/>
          <w:color w:val="333333"/>
          <w:spacing w:val="-2"/>
          <w:sz w:val="28"/>
          <w:szCs w:val="28"/>
          <w:shd w:val="clear" w:color="auto" w:fill="FFFFFF"/>
        </w:rPr>
        <w:t xml:space="preserve"> ý:</w:t>
      </w:r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Sau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khi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học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sinh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hoàn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đăng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kí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nhập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học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khi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có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hướng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dẫn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chỉ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đạo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về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việc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thu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hồ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sơ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trực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tiếp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tại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nhà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sẽ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thông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báo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lịch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trên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website : </w:t>
      </w:r>
      <w:hyperlink r:id="rId5" w:history="1">
        <w:r w:rsidRPr="005E521D">
          <w:rPr>
            <w:rStyle w:val="Hyperlink"/>
            <w:spacing w:val="-2"/>
            <w:sz w:val="28"/>
            <w:szCs w:val="28"/>
          </w:rPr>
          <w:t>https://thcsnguyentrai.pgdthanhxuan.edu.vn/</w:t>
        </w:r>
      </w:hyperlink>
      <w:r>
        <w:rPr>
          <w:color w:val="333333"/>
          <w:spacing w:val="-2"/>
          <w:sz w:val="28"/>
          <w:szCs w:val="28"/>
          <w:lang w:val="vi-VN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và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bảng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tin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của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nhà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Phụ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huynh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vui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lòng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theo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dõi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các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thông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báo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tiếp</w:t>
      </w:r>
      <w:proofErr w:type="spellEnd"/>
      <w:r w:rsidRPr="009C7235">
        <w:rPr>
          <w:color w:val="333333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color w:val="333333"/>
          <w:spacing w:val="-2"/>
          <w:sz w:val="28"/>
          <w:szCs w:val="28"/>
          <w:shd w:val="clear" w:color="auto" w:fill="FFFFFF"/>
        </w:rPr>
        <w:t>theo.</w:t>
      </w:r>
      <w:proofErr w:type="spellEnd"/>
    </w:p>
    <w:p w:rsidR="00CE01A2" w:rsidRDefault="009C7235" w:rsidP="009F6D8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color w:val="333333"/>
          <w:sz w:val="28"/>
          <w:szCs w:val="28"/>
          <w:shd w:val="clear" w:color="auto" w:fill="FFFFFF"/>
          <w:lang w:val="vi-VN"/>
        </w:rPr>
      </w:pPr>
      <w:r w:rsidRPr="009C7235">
        <w:rPr>
          <w:b/>
          <w:bCs/>
          <w:color w:val="333333"/>
          <w:sz w:val="28"/>
          <w:szCs w:val="28"/>
          <w:shd w:val="clear" w:color="auto" w:fill="FFFFFF"/>
        </w:rPr>
        <w:t>         </w:t>
      </w:r>
      <w:proofErr w:type="spellStart"/>
      <w:r w:rsidRPr="009C7235">
        <w:rPr>
          <w:b/>
          <w:bCs/>
          <w:color w:val="333333"/>
          <w:sz w:val="28"/>
          <w:szCs w:val="28"/>
          <w:shd w:val="clear" w:color="auto" w:fill="FFFFFF"/>
        </w:rPr>
        <w:t>Số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shd w:val="clear" w:color="auto" w:fill="FFFFFF"/>
        </w:rPr>
        <w:t>điện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shd w:val="clear" w:color="auto" w:fill="FFFFFF"/>
        </w:rPr>
        <w:t>thoại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shd w:val="clear" w:color="auto" w:fill="FFFFFF"/>
        </w:rPr>
        <w:t>hỗ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7235">
        <w:rPr>
          <w:b/>
          <w:bCs/>
          <w:color w:val="333333"/>
          <w:sz w:val="28"/>
          <w:szCs w:val="28"/>
          <w:shd w:val="clear" w:color="auto" w:fill="FFFFFF"/>
        </w:rPr>
        <w:t>trợ</w:t>
      </w:r>
      <w:proofErr w:type="spellEnd"/>
      <w:r w:rsidRPr="009C7235">
        <w:rPr>
          <w:b/>
          <w:bCs/>
          <w:color w:val="333333"/>
          <w:sz w:val="28"/>
          <w:szCs w:val="28"/>
          <w:shd w:val="clear" w:color="auto" w:fill="FFFFFF"/>
        </w:rPr>
        <w:t>:  </w:t>
      </w:r>
      <w:r w:rsidR="00CE01A2">
        <w:rPr>
          <w:b/>
          <w:bCs/>
          <w:color w:val="333333"/>
          <w:sz w:val="28"/>
          <w:szCs w:val="28"/>
          <w:shd w:val="clear" w:color="auto" w:fill="FFFFFF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4"/>
      </w:tblGrid>
      <w:tr w:rsidR="00F24436" w:rsidTr="00CD50EF">
        <w:tc>
          <w:tcPr>
            <w:tcW w:w="4675" w:type="dxa"/>
          </w:tcPr>
          <w:p w:rsidR="00F24436" w:rsidRDefault="00F24436" w:rsidP="009F6D89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  <w:t>0344.998.615</w:t>
            </w:r>
          </w:p>
        </w:tc>
        <w:tc>
          <w:tcPr>
            <w:tcW w:w="4675" w:type="dxa"/>
          </w:tcPr>
          <w:p w:rsidR="00F24436" w:rsidRDefault="00F24436" w:rsidP="009F6D89">
            <w:pPr>
              <w:pStyle w:val="NormalWeb"/>
              <w:spacing w:before="0" w:beforeAutospacing="0" w:after="0" w:afterAutospacing="0" w:line="312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</w:pPr>
            <w:bookmarkStart w:id="0" w:name="_GoBack"/>
            <w:bookmarkEnd w:id="0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  <w:t>0988.090.079</w:t>
            </w:r>
          </w:p>
        </w:tc>
      </w:tr>
      <w:tr w:rsidR="00F24436" w:rsidTr="00CD50EF">
        <w:tc>
          <w:tcPr>
            <w:tcW w:w="4675" w:type="dxa"/>
          </w:tcPr>
          <w:p w:rsidR="00F24436" w:rsidRDefault="00F24436" w:rsidP="009F6D89">
            <w:pPr>
              <w:pStyle w:val="NormalWeb"/>
              <w:spacing w:before="0" w:beforeAutospacing="0" w:after="0" w:afterAutospacing="0" w:line="312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  <w:t>0977.751.976</w:t>
            </w:r>
          </w:p>
        </w:tc>
        <w:tc>
          <w:tcPr>
            <w:tcW w:w="4675" w:type="dxa"/>
          </w:tcPr>
          <w:p w:rsidR="00F24436" w:rsidRDefault="00F24436" w:rsidP="009F6D89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  <w:t>0966.470.009</w:t>
            </w:r>
          </w:p>
        </w:tc>
      </w:tr>
      <w:tr w:rsidR="00F24436" w:rsidTr="00CD50EF">
        <w:tc>
          <w:tcPr>
            <w:tcW w:w="4675" w:type="dxa"/>
          </w:tcPr>
          <w:p w:rsidR="00F24436" w:rsidRPr="00F24436" w:rsidRDefault="00F24436" w:rsidP="009F6D89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color w:val="333333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  <w:t>0961.213.767</w:t>
            </w:r>
          </w:p>
        </w:tc>
        <w:tc>
          <w:tcPr>
            <w:tcW w:w="4675" w:type="dxa"/>
          </w:tcPr>
          <w:p w:rsidR="00F24436" w:rsidRDefault="00F24436" w:rsidP="009F6D89">
            <w:pPr>
              <w:pStyle w:val="NormalWeb"/>
              <w:spacing w:before="0" w:beforeAutospacing="0" w:after="0" w:afterAutospacing="0" w:line="312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</w:tbl>
    <w:p w:rsidR="008470F3" w:rsidRDefault="008470F3" w:rsidP="009F6D8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iCs/>
          <w:color w:val="333333"/>
          <w:sz w:val="28"/>
          <w:szCs w:val="28"/>
          <w:shd w:val="clear" w:color="auto" w:fill="FFFFFF"/>
          <w:lang w:val="vi-VN"/>
        </w:rPr>
      </w:pPr>
      <w:r w:rsidRPr="00A8488F">
        <w:rPr>
          <w:color w:val="333333"/>
          <w:sz w:val="28"/>
          <w:szCs w:val="28"/>
          <w:shd w:val="clear" w:color="auto" w:fill="FFFFFF"/>
        </w:rPr>
        <w:t>          </w:t>
      </w:r>
      <w:proofErr w:type="spellStart"/>
      <w:r>
        <w:rPr>
          <w:rStyle w:val="Strong"/>
          <w:iCs/>
          <w:color w:val="333333"/>
          <w:sz w:val="28"/>
          <w:szCs w:val="28"/>
          <w:shd w:val="clear" w:color="auto" w:fill="FFFFFF"/>
        </w:rPr>
        <w:t>Trân</w:t>
      </w:r>
      <w:proofErr w:type="spellEnd"/>
      <w:r>
        <w:rPr>
          <w:rStyle w:val="Strong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iCs/>
          <w:color w:val="333333"/>
          <w:sz w:val="28"/>
          <w:szCs w:val="28"/>
          <w:shd w:val="clear" w:color="auto" w:fill="FFFFFF"/>
        </w:rPr>
        <w:t>trọng</w:t>
      </w:r>
      <w:proofErr w:type="spellEnd"/>
      <w:r>
        <w:rPr>
          <w:rStyle w:val="Strong"/>
          <w:iCs/>
          <w:color w:val="333333"/>
          <w:sz w:val="28"/>
          <w:szCs w:val="28"/>
          <w:shd w:val="clear" w:color="auto" w:fill="FFFFFF"/>
          <w:lang w:val="vi-VN"/>
        </w:rPr>
        <w:t>!</w:t>
      </w:r>
    </w:p>
    <w:p w:rsidR="00F24436" w:rsidRDefault="00F24436" w:rsidP="008470F3">
      <w:pPr>
        <w:pStyle w:val="NormalWeb"/>
        <w:shd w:val="clear" w:color="auto" w:fill="FFFFFF"/>
        <w:spacing w:before="0" w:beforeAutospacing="0" w:after="0" w:afterAutospacing="0" w:line="288" w:lineRule="auto"/>
        <w:ind w:left="5040" w:firstLine="720"/>
        <w:jc w:val="center"/>
        <w:rPr>
          <w:rStyle w:val="Strong"/>
          <w:iCs/>
          <w:color w:val="333333"/>
          <w:sz w:val="28"/>
          <w:szCs w:val="28"/>
          <w:shd w:val="clear" w:color="auto" w:fill="FFFFFF"/>
          <w:lang w:val="vi-VN"/>
        </w:rPr>
      </w:pPr>
    </w:p>
    <w:p w:rsidR="008470F3" w:rsidRDefault="008470F3" w:rsidP="006B387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Strong"/>
          <w:iCs/>
          <w:color w:val="333333"/>
          <w:sz w:val="28"/>
          <w:szCs w:val="28"/>
          <w:shd w:val="clear" w:color="auto" w:fill="FFFFFF"/>
          <w:lang w:val="vi-VN"/>
        </w:rPr>
      </w:pPr>
      <w:r>
        <w:rPr>
          <w:rStyle w:val="Strong"/>
          <w:iCs/>
          <w:color w:val="333333"/>
          <w:sz w:val="28"/>
          <w:szCs w:val="28"/>
          <w:shd w:val="clear" w:color="auto" w:fill="FFFFFF"/>
          <w:lang w:val="vi-VN"/>
        </w:rPr>
        <w:t>BAN TUYỂN SINH</w:t>
      </w:r>
    </w:p>
    <w:p w:rsidR="009C7235" w:rsidRPr="008544C0" w:rsidRDefault="009C7235" w:rsidP="009C723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8"/>
          <w:szCs w:val="28"/>
          <w:lang w:val="vi-VN"/>
        </w:rPr>
      </w:pPr>
    </w:p>
    <w:sectPr w:rsidR="009C7235" w:rsidRPr="008544C0" w:rsidSect="00B12D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35"/>
    <w:rsid w:val="001860CD"/>
    <w:rsid w:val="001F681F"/>
    <w:rsid w:val="0039425C"/>
    <w:rsid w:val="00687E2A"/>
    <w:rsid w:val="006B3876"/>
    <w:rsid w:val="007A5620"/>
    <w:rsid w:val="008470F3"/>
    <w:rsid w:val="008544C0"/>
    <w:rsid w:val="00904C5B"/>
    <w:rsid w:val="009A0BF5"/>
    <w:rsid w:val="009C7235"/>
    <w:rsid w:val="009F5626"/>
    <w:rsid w:val="009F6D89"/>
    <w:rsid w:val="00A8488F"/>
    <w:rsid w:val="00A968F8"/>
    <w:rsid w:val="00B12D2D"/>
    <w:rsid w:val="00C132BB"/>
    <w:rsid w:val="00C51B71"/>
    <w:rsid w:val="00CC6F12"/>
    <w:rsid w:val="00CD50EF"/>
    <w:rsid w:val="00CE01A2"/>
    <w:rsid w:val="00D30F60"/>
    <w:rsid w:val="00DA52BB"/>
    <w:rsid w:val="00E74D43"/>
    <w:rsid w:val="00F24436"/>
    <w:rsid w:val="00F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D97C"/>
  <w15:chartTrackingRefBased/>
  <w15:docId w15:val="{2F72D962-554A-4E64-8EAC-1D401F6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2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235"/>
    <w:rPr>
      <w:b/>
      <w:bCs/>
    </w:rPr>
  </w:style>
  <w:style w:type="table" w:styleId="TableGrid">
    <w:name w:val="Table Grid"/>
    <w:basedOn w:val="TableNormal"/>
    <w:uiPriority w:val="39"/>
    <w:rsid w:val="00F2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csnguyentrai.pgdthanhxuan.edu.vn/" TargetMode="External"/><Relationship Id="rId4" Type="http://schemas.openxmlformats.org/officeDocument/2006/relationships/hyperlink" Target="https://forms.gle/2JmCBcEeQ5Y4R86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25</cp:revision>
  <dcterms:created xsi:type="dcterms:W3CDTF">2021-07-23T23:20:00Z</dcterms:created>
  <dcterms:modified xsi:type="dcterms:W3CDTF">2021-07-24T03:13:00Z</dcterms:modified>
</cp:coreProperties>
</file>